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8D56" w14:textId="245A6F8E" w:rsidR="000F08BA" w:rsidRPr="00EE12C7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EE12C7">
        <w:rPr>
          <w:rFonts w:ascii="Courier New" w:hAnsi="Courier New" w:cs="Courier New"/>
          <w:b/>
          <w:bCs/>
          <w:sz w:val="40"/>
          <w:szCs w:val="40"/>
        </w:rPr>
        <w:t>Mit über 500</w:t>
      </w:r>
      <w:r w:rsidR="00F00ADB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Pr="00EE12C7">
        <w:rPr>
          <w:rFonts w:ascii="Courier New" w:hAnsi="Courier New" w:cs="Courier New"/>
          <w:b/>
          <w:bCs/>
          <w:sz w:val="40"/>
          <w:szCs w:val="40"/>
        </w:rPr>
        <w:t xml:space="preserve">VDWF-Mitgliedern </w:t>
      </w:r>
      <w:r w:rsidR="00F00ADB">
        <w:rPr>
          <w:rFonts w:ascii="Courier New" w:hAnsi="Courier New" w:cs="Courier New"/>
          <w:b/>
          <w:bCs/>
          <w:sz w:val="40"/>
          <w:szCs w:val="40"/>
        </w:rPr>
        <w:t>rein ins neue Jahr 2024!</w:t>
      </w:r>
    </w:p>
    <w:p w14:paraId="0B4E60A5" w14:textId="77777777" w:rsidR="000F08BA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3D30C305" w14:textId="77777777" w:rsidR="00EE12C7" w:rsidRDefault="00EE12C7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7CADA775" w14:textId="77777777" w:rsidR="00EE12C7" w:rsidRDefault="00EE12C7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76FE1EAB" w14:textId="703B24CF" w:rsidR="000F08BA" w:rsidRPr="000F08BA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sz w:val="22"/>
          <w:szCs w:val="22"/>
        </w:rPr>
      </w:pPr>
      <w:r w:rsidRPr="000F08BA">
        <w:rPr>
          <w:rFonts w:ascii="Courier New" w:hAnsi="Courier New" w:cs="Courier New"/>
          <w:b/>
          <w:bCs/>
          <w:sz w:val="22"/>
          <w:szCs w:val="22"/>
        </w:rPr>
        <w:t xml:space="preserve">Gerade in den turbulenten Zeiten der vergangenen Jahre </w:t>
      </w:r>
      <w:r w:rsidR="00F00ADB">
        <w:rPr>
          <w:rFonts w:ascii="Courier New" w:hAnsi="Courier New" w:cs="Courier New"/>
          <w:b/>
          <w:bCs/>
          <w:sz w:val="22"/>
          <w:szCs w:val="22"/>
        </w:rPr>
        <w:t>ist der Austausch zwischen Unternehmen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unverzichtbar geworden</w:t>
      </w:r>
      <w:r w:rsidRPr="000F08BA">
        <w:rPr>
          <w:rFonts w:ascii="Courier New" w:hAnsi="Courier New" w:cs="Courier New"/>
          <w:b/>
          <w:bCs/>
          <w:sz w:val="22"/>
          <w:szCs w:val="22"/>
        </w:rPr>
        <w:t>. Die Werkzeug- und Formenbau-Branche ist über den VDWF bundesweit verbunden – und das Netzwerk wird immer engmaschiger.</w:t>
      </w:r>
    </w:p>
    <w:p w14:paraId="13DDCAF3" w14:textId="77777777" w:rsidR="000F08BA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53D9DDAE" w14:textId="07C00964" w:rsidR="000F08BA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Die </w:t>
      </w:r>
      <w:r w:rsidR="00F00ADB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Jahresend-Rallye 2023</w:t>
      </w:r>
      <w:r w:rsidR="00F00ADB">
        <w:rPr>
          <w:rFonts w:ascii="Courier New" w:hAnsi="Courier New" w:cs="Courier New"/>
          <w:sz w:val="22"/>
          <w:szCs w:val="22"/>
        </w:rPr>
        <w:t>», wie es VDWF-Geschäftsführer Ralf Dürrwächter formulierte,</w:t>
      </w:r>
      <w:r>
        <w:rPr>
          <w:rFonts w:ascii="Courier New" w:hAnsi="Courier New" w:cs="Courier New"/>
          <w:sz w:val="22"/>
          <w:szCs w:val="22"/>
        </w:rPr>
        <w:t xml:space="preserve"> war geprägt von ausverkauften Veranstaltungen und intensiven Gesprächen. </w:t>
      </w:r>
      <w:r w:rsidR="004B1C9B" w:rsidRPr="004B1C9B">
        <w:rPr>
          <w:rFonts w:ascii="Courier New" w:hAnsi="Courier New" w:cs="Courier New"/>
          <w:sz w:val="22"/>
          <w:szCs w:val="22"/>
        </w:rPr>
        <w:t xml:space="preserve">Der Dezember sei aber nicht nur die Zeit, um noch einmal Gas zu geben, sondern auch, um über </w:t>
      </w:r>
      <w:r w:rsidR="004B1C9B">
        <w:rPr>
          <w:rFonts w:ascii="Courier New" w:hAnsi="Courier New" w:cs="Courier New"/>
          <w:sz w:val="22"/>
          <w:szCs w:val="22"/>
        </w:rPr>
        <w:t xml:space="preserve">das </w:t>
      </w:r>
      <w:r w:rsidR="004B1C9B" w:rsidRPr="004B1C9B">
        <w:rPr>
          <w:rFonts w:ascii="Courier New" w:hAnsi="Courier New" w:cs="Courier New"/>
          <w:sz w:val="22"/>
          <w:szCs w:val="22"/>
        </w:rPr>
        <w:t xml:space="preserve">Vergangene </w:t>
      </w:r>
      <w:r w:rsidR="004B1C9B">
        <w:rPr>
          <w:rFonts w:ascii="Courier New" w:hAnsi="Courier New" w:cs="Courier New"/>
          <w:sz w:val="22"/>
          <w:szCs w:val="22"/>
        </w:rPr>
        <w:t>zu reflektieren</w:t>
      </w:r>
      <w:r w:rsidR="004B1C9B" w:rsidRPr="004B1C9B">
        <w:rPr>
          <w:rFonts w:ascii="Courier New" w:hAnsi="Courier New" w:cs="Courier New"/>
          <w:sz w:val="22"/>
          <w:szCs w:val="22"/>
        </w:rPr>
        <w:t xml:space="preserve"> und Neue</w:t>
      </w:r>
      <w:r w:rsidR="004B1C9B">
        <w:rPr>
          <w:rFonts w:ascii="Courier New" w:hAnsi="Courier New" w:cs="Courier New"/>
          <w:sz w:val="22"/>
          <w:szCs w:val="22"/>
        </w:rPr>
        <w:t>rungen</w:t>
      </w:r>
      <w:r w:rsidR="004B1C9B" w:rsidRPr="004B1C9B">
        <w:rPr>
          <w:rFonts w:ascii="Courier New" w:hAnsi="Courier New" w:cs="Courier New"/>
          <w:sz w:val="22"/>
          <w:szCs w:val="22"/>
        </w:rPr>
        <w:t xml:space="preserve"> anzustreben.</w:t>
      </w:r>
      <w:r w:rsidR="004B1C9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Und so d</w:t>
      </w:r>
      <w:r w:rsidR="00F00ADB">
        <w:rPr>
          <w:rFonts w:ascii="Courier New" w:hAnsi="Courier New" w:cs="Courier New"/>
          <w:sz w:val="22"/>
          <w:szCs w:val="22"/>
        </w:rPr>
        <w:t>urfte</w:t>
      </w:r>
      <w:r>
        <w:rPr>
          <w:rFonts w:ascii="Courier New" w:hAnsi="Courier New" w:cs="Courier New"/>
          <w:sz w:val="22"/>
          <w:szCs w:val="22"/>
        </w:rPr>
        <w:t xml:space="preserve"> sich der VDWF allein im letzten Monat </w:t>
      </w:r>
      <w:r w:rsidR="00F00ADB">
        <w:rPr>
          <w:rFonts w:ascii="Courier New" w:hAnsi="Courier New" w:cs="Courier New"/>
          <w:sz w:val="22"/>
          <w:szCs w:val="22"/>
        </w:rPr>
        <w:t xml:space="preserve">des Jahres 2023 </w:t>
      </w:r>
      <w:r>
        <w:rPr>
          <w:rFonts w:ascii="Courier New" w:hAnsi="Courier New" w:cs="Courier New"/>
          <w:sz w:val="22"/>
          <w:szCs w:val="22"/>
        </w:rPr>
        <w:t>über 1</w:t>
      </w:r>
      <w:r w:rsidR="008D70EB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 xml:space="preserve"> neue Mitgliedsunternehmen freuen. </w:t>
      </w:r>
      <w:r w:rsidR="00F00ADB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 xml:space="preserve">Die </w:t>
      </w:r>
      <w:r w:rsidR="00F00ADB">
        <w:rPr>
          <w:rFonts w:ascii="Courier New" w:hAnsi="Courier New" w:cs="Courier New"/>
          <w:sz w:val="22"/>
          <w:szCs w:val="22"/>
        </w:rPr>
        <w:t>A</w:t>
      </w:r>
      <w:r>
        <w:rPr>
          <w:rFonts w:ascii="Courier New" w:hAnsi="Courier New" w:cs="Courier New"/>
          <w:sz w:val="22"/>
          <w:szCs w:val="22"/>
        </w:rPr>
        <w:t>nträge aus allen Teilen Deutschlands gingen teilweise noch zwischen den Jahren und an Silvester ein</w:t>
      </w:r>
      <w:r w:rsidR="00F00ADB">
        <w:rPr>
          <w:rFonts w:ascii="Courier New" w:hAnsi="Courier New" w:cs="Courier New"/>
          <w:sz w:val="22"/>
          <w:szCs w:val="22"/>
        </w:rPr>
        <w:t>», berichtet Dürrwächter erfreut.</w:t>
      </w:r>
    </w:p>
    <w:p w14:paraId="00457ACF" w14:textId="77777777" w:rsidR="000F08BA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7E6D66BA" w14:textId="5511D047" w:rsidR="000F08BA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Der VDWF ist damit inzwischen das größte europäische Netzwerk für </w:t>
      </w:r>
      <w:r w:rsidR="00182E70">
        <w:rPr>
          <w:rFonts w:ascii="Courier New" w:hAnsi="Courier New" w:cs="Courier New"/>
          <w:sz w:val="22"/>
          <w:szCs w:val="22"/>
        </w:rPr>
        <w:t xml:space="preserve">den </w:t>
      </w:r>
      <w:r>
        <w:rPr>
          <w:rFonts w:ascii="Courier New" w:hAnsi="Courier New" w:cs="Courier New"/>
          <w:sz w:val="22"/>
          <w:szCs w:val="22"/>
        </w:rPr>
        <w:t>Werkzeug- und Formenbau.</w:t>
      </w:r>
      <w:r w:rsidR="00293B1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Stolzes </w:t>
      </w:r>
      <w:r w:rsidR="00182E70">
        <w:rPr>
          <w:rFonts w:ascii="Courier New" w:hAnsi="Courier New" w:cs="Courier New"/>
          <w:sz w:val="22"/>
          <w:szCs w:val="22"/>
        </w:rPr>
        <w:t>500.</w:t>
      </w:r>
      <w:r>
        <w:rPr>
          <w:rFonts w:ascii="Courier New" w:hAnsi="Courier New" w:cs="Courier New"/>
          <w:sz w:val="22"/>
          <w:szCs w:val="22"/>
        </w:rPr>
        <w:t xml:space="preserve"> Mitglied darf sich Wolpert Modell- und Formenbau aus Bretzfeld </w:t>
      </w:r>
      <w:r w:rsidR="00182E70">
        <w:rPr>
          <w:rFonts w:ascii="Courier New" w:hAnsi="Courier New" w:cs="Courier New"/>
          <w:sz w:val="22"/>
          <w:szCs w:val="22"/>
        </w:rPr>
        <w:t>bei Heilbronn</w:t>
      </w:r>
      <w:r>
        <w:rPr>
          <w:rFonts w:ascii="Courier New" w:hAnsi="Courier New" w:cs="Courier New"/>
          <w:sz w:val="22"/>
          <w:szCs w:val="22"/>
        </w:rPr>
        <w:t xml:space="preserve"> nennen.</w:t>
      </w:r>
      <w:r w:rsidR="00EE12C7">
        <w:rPr>
          <w:rFonts w:ascii="Courier New" w:hAnsi="Courier New" w:cs="Courier New"/>
          <w:sz w:val="22"/>
          <w:szCs w:val="22"/>
        </w:rPr>
        <w:t xml:space="preserve"> </w:t>
      </w:r>
      <w:r w:rsidR="000C2492">
        <w:rPr>
          <w:rFonts w:ascii="Courier New" w:hAnsi="Courier New" w:cs="Courier New"/>
          <w:sz w:val="22"/>
          <w:szCs w:val="22"/>
        </w:rPr>
        <w:t xml:space="preserve">Auch die Marke von 8000 LinkedIn-Followern wurde Ende 2023 geknackt. </w:t>
      </w:r>
      <w:r w:rsidR="00EE12C7">
        <w:rPr>
          <w:rFonts w:ascii="Courier New" w:hAnsi="Courier New" w:cs="Courier New"/>
          <w:sz w:val="22"/>
          <w:szCs w:val="22"/>
        </w:rPr>
        <w:t>In diesem Sinne heißt der V</w:t>
      </w:r>
      <w:r w:rsidR="00182E70">
        <w:rPr>
          <w:rFonts w:ascii="Courier New" w:hAnsi="Courier New" w:cs="Courier New"/>
          <w:sz w:val="22"/>
          <w:szCs w:val="22"/>
        </w:rPr>
        <w:t>erband</w:t>
      </w:r>
      <w:r w:rsidR="00EE12C7">
        <w:rPr>
          <w:rFonts w:ascii="Courier New" w:hAnsi="Courier New" w:cs="Courier New"/>
          <w:sz w:val="22"/>
          <w:szCs w:val="22"/>
        </w:rPr>
        <w:t xml:space="preserve"> alle neuen Mitglieder herzlich willkommen und begrüßt auch die </w:t>
      </w:r>
      <w:r w:rsidR="00182E70">
        <w:rPr>
          <w:rFonts w:ascii="Courier New" w:hAnsi="Courier New" w:cs="Courier New"/>
          <w:sz w:val="22"/>
          <w:szCs w:val="22"/>
        </w:rPr>
        <w:t>«</w:t>
      </w:r>
      <w:r w:rsidR="00EE12C7">
        <w:rPr>
          <w:rFonts w:ascii="Courier New" w:hAnsi="Courier New" w:cs="Courier New"/>
          <w:sz w:val="22"/>
          <w:szCs w:val="22"/>
        </w:rPr>
        <w:t>alten Hasen</w:t>
      </w:r>
      <w:r w:rsidR="00182E70">
        <w:rPr>
          <w:rFonts w:ascii="Courier New" w:hAnsi="Courier New" w:cs="Courier New"/>
          <w:sz w:val="22"/>
          <w:szCs w:val="22"/>
        </w:rPr>
        <w:t>»</w:t>
      </w:r>
      <w:r w:rsidR="00EE12C7">
        <w:rPr>
          <w:rFonts w:ascii="Courier New" w:hAnsi="Courier New" w:cs="Courier New"/>
          <w:sz w:val="22"/>
          <w:szCs w:val="22"/>
        </w:rPr>
        <w:t xml:space="preserve"> im anbrechenden </w:t>
      </w:r>
      <w:r w:rsidR="00182E70">
        <w:rPr>
          <w:rFonts w:ascii="Courier New" w:hAnsi="Courier New" w:cs="Courier New"/>
          <w:sz w:val="22"/>
          <w:szCs w:val="22"/>
        </w:rPr>
        <w:t xml:space="preserve">neuen </w:t>
      </w:r>
      <w:r w:rsidR="00EE12C7">
        <w:rPr>
          <w:rFonts w:ascii="Courier New" w:hAnsi="Courier New" w:cs="Courier New"/>
          <w:sz w:val="22"/>
          <w:szCs w:val="22"/>
        </w:rPr>
        <w:t>Jahr.</w:t>
      </w:r>
      <w:r w:rsidR="00182E70">
        <w:rPr>
          <w:rFonts w:ascii="Courier New" w:hAnsi="Courier New" w:cs="Courier New"/>
          <w:sz w:val="22"/>
          <w:szCs w:val="22"/>
        </w:rPr>
        <w:t xml:space="preserve"> Ralf Dürrwächter: «Wir freuen uns a</w:t>
      </w:r>
      <w:r w:rsidR="00EE12C7">
        <w:rPr>
          <w:rFonts w:ascii="Courier New" w:hAnsi="Courier New" w:cs="Courier New"/>
          <w:sz w:val="22"/>
          <w:szCs w:val="22"/>
        </w:rPr>
        <w:t>uf frische Ideen, innovative Projekte und einen inspirierenden Austausch!</w:t>
      </w:r>
      <w:r w:rsidR="00182E70">
        <w:rPr>
          <w:rFonts w:ascii="Courier New" w:hAnsi="Courier New" w:cs="Courier New"/>
          <w:sz w:val="22"/>
          <w:szCs w:val="22"/>
        </w:rPr>
        <w:t>»</w:t>
      </w:r>
    </w:p>
    <w:p w14:paraId="639D0A13" w14:textId="77777777" w:rsidR="000F08BA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38476C1F" w14:textId="77777777" w:rsidR="000F08BA" w:rsidRDefault="000F08BA" w:rsidP="003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08C113FA" w14:textId="39F59A91" w:rsidR="00EE12C7" w:rsidRPr="00EE12C7" w:rsidRDefault="00EE12C7" w:rsidP="003F4DB8">
      <w:pPr>
        <w:spacing w:line="360" w:lineRule="auto"/>
        <w:rPr>
          <w:rFonts w:ascii="Courier New" w:hAnsi="Courier New" w:cs="Courier New"/>
          <w:b/>
          <w:bCs/>
          <w:sz w:val="22"/>
          <w:szCs w:val="22"/>
        </w:rPr>
      </w:pPr>
      <w:r w:rsidRPr="00EE12C7">
        <w:rPr>
          <w:rFonts w:ascii="Courier New" w:hAnsi="Courier New" w:cs="Courier New"/>
          <w:b/>
          <w:bCs/>
          <w:sz w:val="22"/>
          <w:szCs w:val="22"/>
        </w:rPr>
        <w:t>Neue Mitglieder</w:t>
      </w:r>
      <w:r w:rsidR="004D697F">
        <w:rPr>
          <w:rFonts w:ascii="Courier New" w:hAnsi="Courier New" w:cs="Courier New"/>
          <w:b/>
          <w:bCs/>
          <w:sz w:val="22"/>
          <w:szCs w:val="22"/>
        </w:rPr>
        <w:t xml:space="preserve"> im Dezember 2023</w:t>
      </w:r>
    </w:p>
    <w:p w14:paraId="74E9A978" w14:textId="16102B9E" w:rsidR="00B3192A" w:rsidRPr="00B3192A" w:rsidRDefault="00B3192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4182C733" w14:textId="107C236B" w:rsidR="0084210A" w:rsidRDefault="00B3192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B3192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Baden</w:t>
      </w:r>
      <w:r w:rsidR="0084210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-</w:t>
      </w:r>
      <w:r w:rsidRPr="00B3192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Württemberg</w:t>
      </w:r>
    </w:p>
    <w:p w14:paraId="764337A3" w14:textId="37C66F0E" w:rsidR="002E4158" w:rsidRPr="00182E70" w:rsidRDefault="002E4158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JKM</w:t>
      </w:r>
    </w:p>
    <w:p w14:paraId="71844864" w14:textId="65414C4B" w:rsidR="002E4158" w:rsidRPr="00182E70" w:rsidRDefault="002E4158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Rimmele Formentechnik</w:t>
      </w:r>
    </w:p>
    <w:p w14:paraId="47634CB2" w14:textId="77777777" w:rsidR="00182E70" w:rsidRDefault="002E4158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Süd</w:t>
      </w:r>
      <w:r w:rsid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l</w:t>
      </w: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easing</w:t>
      </w:r>
    </w:p>
    <w:p w14:paraId="2BBE173B" w14:textId="49C93782" w:rsidR="0084210A" w:rsidRPr="00182E70" w:rsidRDefault="00B3192A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lastRenderedPageBreak/>
        <w:t>Wolpert Modell- und Formenbau</w:t>
      </w:r>
    </w:p>
    <w:p w14:paraId="22515CDC" w14:textId="77777777" w:rsidR="0084210A" w:rsidRDefault="0084210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3C4AF2DE" w14:textId="622A6BF3" w:rsidR="0084210A" w:rsidRDefault="00B3192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B3192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Bayern</w:t>
      </w:r>
    </w:p>
    <w:p w14:paraId="5FF378E3" w14:textId="2348E6AB" w:rsidR="00F604D4" w:rsidRDefault="00F604D4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F604D4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Formentechnik Bayreuth</w:t>
      </w:r>
    </w:p>
    <w:p w14:paraId="4B55A5E9" w14:textId="1391EB10" w:rsidR="002E4158" w:rsidRPr="004D697F" w:rsidRDefault="002E4158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4D697F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Klaus Baier Werkzeugbau</w:t>
      </w:r>
    </w:p>
    <w:p w14:paraId="0DFF3690" w14:textId="0743FAD0" w:rsidR="0084210A" w:rsidRPr="00182E70" w:rsidRDefault="00B3192A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Sumitomo Demag Plastics Machinery</w:t>
      </w:r>
    </w:p>
    <w:p w14:paraId="3E2096CC" w14:textId="77777777" w:rsidR="0084210A" w:rsidRDefault="0084210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01C0468E" w14:textId="77646959" w:rsidR="0084210A" w:rsidRDefault="00B3192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B3192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Berlin</w:t>
      </w:r>
    </w:p>
    <w:p w14:paraId="239D92FE" w14:textId="6C04EE2C" w:rsidR="00B3192A" w:rsidRPr="00182E70" w:rsidRDefault="00B3192A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proofErr w:type="spellStart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Wewo</w:t>
      </w:r>
      <w:proofErr w:type="spellEnd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Werkzeugbau</w:t>
      </w:r>
    </w:p>
    <w:p w14:paraId="24AC0A0F" w14:textId="77777777" w:rsidR="0084210A" w:rsidRDefault="0084210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44A76727" w14:textId="7079454C" w:rsidR="0084210A" w:rsidRDefault="00B3192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B3192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Hessen</w:t>
      </w:r>
    </w:p>
    <w:p w14:paraId="5522BC59" w14:textId="77777777" w:rsidR="00182E70" w:rsidRDefault="002E4158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Kopp Schleiftechnik</w:t>
      </w:r>
    </w:p>
    <w:p w14:paraId="669BF9A9" w14:textId="121F483B" w:rsidR="0084210A" w:rsidRPr="00182E70" w:rsidRDefault="00B3192A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proofErr w:type="spellStart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Tooling</w:t>
      </w:r>
      <w:proofErr w:type="spellEnd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</w:t>
      </w:r>
      <w:proofErr w:type="spellStart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Cooperation</w:t>
      </w:r>
      <w:proofErr w:type="spellEnd"/>
    </w:p>
    <w:p w14:paraId="24D31C98" w14:textId="77777777" w:rsidR="0084210A" w:rsidRDefault="0084210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5D38E738" w14:textId="03084CDC" w:rsidR="002E4158" w:rsidRDefault="00B3192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B3192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Niedersachsen</w:t>
      </w:r>
    </w:p>
    <w:p w14:paraId="0202EC7B" w14:textId="77777777" w:rsidR="00182E70" w:rsidRDefault="002E4158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proofErr w:type="spellStart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Hekro</w:t>
      </w:r>
      <w:proofErr w:type="spellEnd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Werkzeugbau</w:t>
      </w:r>
    </w:p>
    <w:p w14:paraId="741BA03A" w14:textId="77777777" w:rsidR="00182E70" w:rsidRDefault="00B3192A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Hüttmann Werkzeugmaschinen</w:t>
      </w:r>
    </w:p>
    <w:p w14:paraId="6B648715" w14:textId="43C4E896" w:rsidR="0084210A" w:rsidRPr="00182E70" w:rsidRDefault="00B3192A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Polytalent</w:t>
      </w:r>
    </w:p>
    <w:p w14:paraId="18496B51" w14:textId="77777777" w:rsidR="0084210A" w:rsidRDefault="0084210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5C971641" w14:textId="77777777" w:rsidR="0084210A" w:rsidRDefault="00B3192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B3192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Sachsen</w:t>
      </w:r>
    </w:p>
    <w:p w14:paraId="4C43255A" w14:textId="2E68FBCE" w:rsidR="00B3192A" w:rsidRPr="00182E70" w:rsidRDefault="00B3192A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proofErr w:type="gramStart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NVG Normteilvertriebsgesellschaft</w:t>
      </w:r>
      <w:proofErr w:type="gramEnd"/>
    </w:p>
    <w:p w14:paraId="76811EF4" w14:textId="77777777" w:rsidR="0084210A" w:rsidRDefault="0084210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5D6B2BC2" w14:textId="18B8C272" w:rsidR="0084210A" w:rsidRDefault="00B3192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B3192A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Thüringen</w:t>
      </w:r>
    </w:p>
    <w:p w14:paraId="46FCDA57" w14:textId="3FF71EFC" w:rsidR="00B3192A" w:rsidRPr="00182E70" w:rsidRDefault="00B3192A" w:rsidP="003F4DB8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proofErr w:type="spellStart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Samag</w:t>
      </w:r>
      <w:proofErr w:type="spellEnd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</w:t>
      </w:r>
      <w:proofErr w:type="spellStart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Machine</w:t>
      </w:r>
      <w:proofErr w:type="spellEnd"/>
      <w:r w:rsidRPr="00182E70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Tools</w:t>
      </w:r>
    </w:p>
    <w:p w14:paraId="443BBAAD" w14:textId="77777777" w:rsidR="0084210A" w:rsidRDefault="0084210A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549C3631" w14:textId="77777777" w:rsidR="003F4DB8" w:rsidRDefault="003F4DB8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</w:p>
    <w:p w14:paraId="62476F75" w14:textId="2D3D6045" w:rsidR="003F4DB8" w:rsidRDefault="00EE12C7" w:rsidP="003F4DB8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eastAsia="de-DE"/>
        </w:rPr>
      </w:pPr>
      <w:r w:rsidRPr="00EE12C7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eastAsia="de-DE"/>
        </w:rPr>
        <w:t>Bildunterschrift</w:t>
      </w:r>
    </w:p>
    <w:p w14:paraId="33D7B32E" w14:textId="7501B4D7" w:rsidR="003F4DB8" w:rsidRPr="00EE12C7" w:rsidRDefault="003F4DB8" w:rsidP="003F4DB8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eastAsia="de-DE"/>
        </w:rPr>
      </w:pPr>
      <w:r w:rsidRPr="00112238">
        <w:rPr>
          <w:rFonts w:ascii="Courier New" w:hAnsi="Courier New" w:cs="Courier New"/>
          <w:noProof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5D8380BC" wp14:editId="07D7D1D1">
            <wp:extent cx="2160000" cy="1620000"/>
            <wp:effectExtent l="12700" t="12700" r="12065" b="184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EB74BD" w14:textId="5DEF8A2A" w:rsidR="00EE12C7" w:rsidRDefault="003F4DB8" w:rsidP="003F4DB8">
      <w:pPr>
        <w:spacing w:line="360" w:lineRule="auto"/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</w:pPr>
      <w:r w:rsidRPr="003F4DB8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eastAsia="de-DE"/>
        </w:rPr>
        <w:t>image001.jpg</w:t>
      </w:r>
      <w:r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br/>
      </w:r>
      <w:r w:rsidR="00EE12C7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Josef Wolpert</w:t>
      </w:r>
      <w:r w:rsidR="00293E78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(l.)</w:t>
      </w:r>
      <w:r w:rsidR="00EE12C7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und Thilo Hofmann</w:t>
      </w:r>
      <w:r w:rsidR="00293E78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(r.</w:t>
      </w:r>
      <w:r w:rsidR="002936ED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),</w:t>
      </w:r>
      <w:r w:rsidR="00EE12C7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stellvertretend für das stolze 500. VDWF-Mitglied Wolpert Modell- und Formenbau in Bretzfel</w:t>
      </w:r>
      <w:r w:rsidR="002936ED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>d,</w:t>
      </w:r>
      <w:r w:rsidR="00EE12C7">
        <w:rPr>
          <w:rFonts w:ascii="Courier New" w:eastAsia="Times New Roman" w:hAnsi="Courier New" w:cs="Courier New"/>
          <w:color w:val="000000"/>
          <w:sz w:val="22"/>
          <w:szCs w:val="22"/>
          <w:lang w:eastAsia="de-DE"/>
        </w:rPr>
        <w:t xml:space="preserve"> mit VDWF-Geschäftsführer Ralf Dürrwächter.</w:t>
      </w:r>
    </w:p>
    <w:p w14:paraId="1891A4DA" w14:textId="0ABC6F34" w:rsidR="008811E4" w:rsidRPr="00B3192A" w:rsidRDefault="003F4DB8" w:rsidP="003F4DB8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Bild: VDWF</w:t>
      </w:r>
    </w:p>
    <w:sectPr w:rsidR="008811E4" w:rsidRPr="00B31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E42BF"/>
    <w:multiLevelType w:val="hybridMultilevel"/>
    <w:tmpl w:val="ED3E1548"/>
    <w:lvl w:ilvl="0" w:tplc="84DA472C">
      <w:start w:val="12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0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2A"/>
    <w:rsid w:val="000C2492"/>
    <w:rsid w:val="000F08BA"/>
    <w:rsid w:val="00172E5C"/>
    <w:rsid w:val="00182E70"/>
    <w:rsid w:val="002936ED"/>
    <w:rsid w:val="00293B14"/>
    <w:rsid w:val="00293E78"/>
    <w:rsid w:val="002E4158"/>
    <w:rsid w:val="003F4DB8"/>
    <w:rsid w:val="00487605"/>
    <w:rsid w:val="004B1C9B"/>
    <w:rsid w:val="004D697F"/>
    <w:rsid w:val="00660F07"/>
    <w:rsid w:val="008039C8"/>
    <w:rsid w:val="0084210A"/>
    <w:rsid w:val="008811E4"/>
    <w:rsid w:val="008D0CB8"/>
    <w:rsid w:val="008D70EB"/>
    <w:rsid w:val="009D3CD8"/>
    <w:rsid w:val="009F5D43"/>
    <w:rsid w:val="00A602C7"/>
    <w:rsid w:val="00B3192A"/>
    <w:rsid w:val="00BE0D7F"/>
    <w:rsid w:val="00D73B47"/>
    <w:rsid w:val="00E121F4"/>
    <w:rsid w:val="00EE12C7"/>
    <w:rsid w:val="00F00ADB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4B83"/>
  <w15:chartTrackingRefBased/>
  <w15:docId w15:val="{DA72637F-9D16-CF4C-84D3-E241AAF6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3192A"/>
  </w:style>
  <w:style w:type="paragraph" w:styleId="Listenabsatz">
    <w:name w:val="List Paragraph"/>
    <w:basedOn w:val="Standard"/>
    <w:uiPriority w:val="34"/>
    <w:qFormat/>
    <w:rsid w:val="00182E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C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C9B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29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Blana</dc:creator>
  <cp:keywords/>
  <dc:description/>
  <cp:lastModifiedBy>Martin Blana</cp:lastModifiedBy>
  <cp:revision>7</cp:revision>
  <dcterms:created xsi:type="dcterms:W3CDTF">2024-01-09T09:18:00Z</dcterms:created>
  <dcterms:modified xsi:type="dcterms:W3CDTF">2024-01-10T11:04:00Z</dcterms:modified>
</cp:coreProperties>
</file>